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872A" w14:textId="77777777" w:rsidR="00057831" w:rsidRPr="00912FCE" w:rsidRDefault="00245605" w:rsidP="00CB0D6C">
      <w:pPr>
        <w:jc w:val="center"/>
        <w:rPr>
          <w:b/>
          <w:sz w:val="32"/>
          <w:szCs w:val="32"/>
        </w:rPr>
      </w:pPr>
      <w:r w:rsidRPr="00912FCE">
        <w:rPr>
          <w:b/>
          <w:sz w:val="32"/>
          <w:szCs w:val="32"/>
        </w:rPr>
        <w:t>Diese Unterrichtsmaterialien können bereits in den Ferien besorgt werden (Klasse 5/6)</w:t>
      </w:r>
    </w:p>
    <w:p w14:paraId="778429CD" w14:textId="77777777" w:rsidR="00245605" w:rsidRPr="00245605" w:rsidRDefault="00245605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7"/>
        <w:gridCol w:w="6090"/>
      </w:tblGrid>
      <w:tr w:rsidR="00245605" w:rsidRPr="00912FCE" w14:paraId="79FFCB0A" w14:textId="77777777" w:rsidTr="00F2323C">
        <w:tc>
          <w:tcPr>
            <w:tcW w:w="3067" w:type="dxa"/>
          </w:tcPr>
          <w:p w14:paraId="24448B9F" w14:textId="77777777" w:rsidR="00245605" w:rsidRPr="002D6EF0" w:rsidRDefault="00245605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2D6EF0">
              <w:rPr>
                <w:rFonts w:ascii="Century Gothic" w:hAnsi="Century Gothic"/>
                <w:b/>
                <w:bCs/>
                <w:sz w:val="30"/>
                <w:szCs w:val="30"/>
              </w:rPr>
              <w:t xml:space="preserve">Für alle Fächer </w:t>
            </w:r>
          </w:p>
          <w:p w14:paraId="74AD06D6" w14:textId="77777777" w:rsidR="00245605" w:rsidRPr="00912FCE" w:rsidRDefault="00245605">
            <w:pPr>
              <w:rPr>
                <w:rFonts w:ascii="Century Gothic" w:hAnsi="Century Gothic"/>
                <w:sz w:val="30"/>
                <w:szCs w:val="30"/>
              </w:rPr>
            </w:pPr>
            <w:r w:rsidRPr="002D6EF0">
              <w:rPr>
                <w:rFonts w:ascii="Century Gothic" w:hAnsi="Century Gothic"/>
                <w:b/>
                <w:bCs/>
                <w:sz w:val="30"/>
                <w:szCs w:val="30"/>
              </w:rPr>
              <w:t>wird benötigt:</w:t>
            </w:r>
          </w:p>
        </w:tc>
        <w:tc>
          <w:tcPr>
            <w:tcW w:w="6090" w:type="dxa"/>
          </w:tcPr>
          <w:p w14:paraId="2CEC22CD" w14:textId="77777777" w:rsidR="00245605" w:rsidRPr="00912FCE" w:rsidRDefault="00245605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Federmäppchen, Füller, Kuli, Bleistifte (2 x HB, 1 x 2B, 1 x 4B), verschiedene Bunt- und Filzstifte, Radiergummi, Spitzer, Schere, Klebestift, Geodreieck, Lineal, 1 USB-Stick (4 GB reichen aus), Zirkel</w:t>
            </w:r>
          </w:p>
        </w:tc>
      </w:tr>
      <w:tr w:rsidR="00245605" w:rsidRPr="00912FCE" w14:paraId="7665FEDF" w14:textId="77777777" w:rsidTr="00F2323C">
        <w:tc>
          <w:tcPr>
            <w:tcW w:w="3067" w:type="dxa"/>
          </w:tcPr>
          <w:p w14:paraId="651D4427" w14:textId="77777777" w:rsidR="00245605" w:rsidRPr="002D6EF0" w:rsidRDefault="00CB0D6C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2D6EF0">
              <w:rPr>
                <w:rFonts w:ascii="Century Gothic" w:hAnsi="Century Gothic"/>
                <w:b/>
                <w:bCs/>
                <w:sz w:val="30"/>
                <w:szCs w:val="30"/>
              </w:rPr>
              <w:t>einzelne Fächer</w:t>
            </w:r>
          </w:p>
        </w:tc>
        <w:tc>
          <w:tcPr>
            <w:tcW w:w="6090" w:type="dxa"/>
          </w:tcPr>
          <w:p w14:paraId="2ECC8062" w14:textId="77777777" w:rsidR="00245605" w:rsidRPr="002D6EF0" w:rsidRDefault="00CB0D6C">
            <w:pPr>
              <w:rPr>
                <w:rFonts w:ascii="Century Gothic" w:hAnsi="Century Gothic"/>
                <w:b/>
                <w:bCs/>
                <w:sz w:val="30"/>
                <w:szCs w:val="30"/>
              </w:rPr>
            </w:pPr>
            <w:r w:rsidRPr="002D6EF0">
              <w:rPr>
                <w:rFonts w:ascii="Century Gothic" w:hAnsi="Century Gothic"/>
                <w:b/>
                <w:bCs/>
                <w:sz w:val="30"/>
                <w:szCs w:val="30"/>
              </w:rPr>
              <w:t>Materialien</w:t>
            </w:r>
          </w:p>
        </w:tc>
      </w:tr>
      <w:tr w:rsidR="00CB0D6C" w:rsidRPr="00912FCE" w14:paraId="20A96617" w14:textId="77777777" w:rsidTr="00F2323C">
        <w:tc>
          <w:tcPr>
            <w:tcW w:w="3067" w:type="dxa"/>
          </w:tcPr>
          <w:p w14:paraId="41EFB7F5" w14:textId="11613343" w:rsidR="00CB0D6C" w:rsidRPr="00912FCE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>
              <w:rPr>
                <w:rFonts w:ascii="Century Gothic" w:hAnsi="Century Gothic"/>
                <w:sz w:val="30"/>
                <w:szCs w:val="30"/>
              </w:rPr>
              <w:t>ev</w:t>
            </w:r>
            <w:proofErr w:type="spellEnd"/>
            <w:r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="00CB0D6C" w:rsidRPr="00912FCE">
              <w:rPr>
                <w:rFonts w:ascii="Century Gothic" w:hAnsi="Century Gothic"/>
                <w:sz w:val="30"/>
                <w:szCs w:val="30"/>
              </w:rPr>
              <w:t xml:space="preserve">Religion </w:t>
            </w:r>
          </w:p>
        </w:tc>
        <w:tc>
          <w:tcPr>
            <w:tcW w:w="6090" w:type="dxa"/>
          </w:tcPr>
          <w:p w14:paraId="4A0CD9B9" w14:textId="45AAE577" w:rsidR="00CB0D6C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1 </w:t>
            </w:r>
            <w:r w:rsidR="00391B75">
              <w:rPr>
                <w:rFonts w:ascii="Century Gothic" w:hAnsi="Century Gothic"/>
                <w:sz w:val="30"/>
                <w:szCs w:val="30"/>
              </w:rPr>
              <w:t xml:space="preserve">Schnellhefter </w:t>
            </w:r>
            <w:r w:rsidR="002D6EF0">
              <w:rPr>
                <w:rFonts w:ascii="Century Gothic" w:hAnsi="Century Gothic"/>
                <w:sz w:val="30"/>
                <w:szCs w:val="30"/>
              </w:rPr>
              <w:t xml:space="preserve">DIN </w:t>
            </w:r>
            <w:r w:rsidR="00391B75">
              <w:rPr>
                <w:rFonts w:ascii="Century Gothic" w:hAnsi="Century Gothic"/>
                <w:sz w:val="30"/>
                <w:szCs w:val="30"/>
              </w:rPr>
              <w:t xml:space="preserve">A4 </w:t>
            </w:r>
            <w:r w:rsidRPr="00912FCE">
              <w:rPr>
                <w:rFonts w:ascii="Century Gothic" w:hAnsi="Century Gothic"/>
                <w:sz w:val="30"/>
                <w:szCs w:val="30"/>
              </w:rPr>
              <w:t xml:space="preserve">lila </w:t>
            </w:r>
            <w:r w:rsidR="00391B75">
              <w:rPr>
                <w:rFonts w:ascii="Century Gothic" w:hAnsi="Century Gothic"/>
                <w:sz w:val="30"/>
                <w:szCs w:val="30"/>
              </w:rPr>
              <w:t>mit kariertem Papier</w:t>
            </w:r>
          </w:p>
          <w:p w14:paraId="24711117" w14:textId="1ECEEF0D" w:rsidR="002D6EF0" w:rsidRPr="00912FCE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Heft </w:t>
            </w:r>
            <w:proofErr w:type="spellStart"/>
            <w:r>
              <w:rPr>
                <w:rFonts w:ascii="Century Gothic" w:hAnsi="Century Gothic"/>
                <w:sz w:val="30"/>
                <w:szCs w:val="30"/>
              </w:rPr>
              <w:t>blaco</w:t>
            </w:r>
            <w:proofErr w:type="spellEnd"/>
            <w:r>
              <w:rPr>
                <w:rFonts w:ascii="Century Gothic" w:hAnsi="Century Gothic"/>
                <w:sz w:val="30"/>
                <w:szCs w:val="30"/>
              </w:rPr>
              <w:t xml:space="preserve"> mit lila Umschlag</w:t>
            </w:r>
          </w:p>
        </w:tc>
      </w:tr>
      <w:tr w:rsidR="002D6EF0" w:rsidRPr="00912FCE" w14:paraId="0076FB31" w14:textId="77777777" w:rsidTr="00F2323C">
        <w:tc>
          <w:tcPr>
            <w:tcW w:w="3067" w:type="dxa"/>
          </w:tcPr>
          <w:p w14:paraId="0E889565" w14:textId="3106530B" w:rsidR="002D6EF0" w:rsidRPr="00912FCE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rk Religion</w:t>
            </w:r>
          </w:p>
        </w:tc>
        <w:tc>
          <w:tcPr>
            <w:tcW w:w="6090" w:type="dxa"/>
          </w:tcPr>
          <w:p w14:paraId="28D7F8F8" w14:textId="5280E77D" w:rsidR="002D6EF0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 DIN A4 lila mit kariertem Papier</w:t>
            </w:r>
          </w:p>
        </w:tc>
      </w:tr>
      <w:tr w:rsidR="002D6EF0" w:rsidRPr="00912FCE" w14:paraId="47E81683" w14:textId="77777777" w:rsidTr="00F2323C">
        <w:tc>
          <w:tcPr>
            <w:tcW w:w="3067" w:type="dxa"/>
          </w:tcPr>
          <w:p w14:paraId="5700BA24" w14:textId="67144561" w:rsidR="002D6EF0" w:rsidRPr="00912FCE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Ethik</w:t>
            </w:r>
          </w:p>
        </w:tc>
        <w:tc>
          <w:tcPr>
            <w:tcW w:w="6090" w:type="dxa"/>
          </w:tcPr>
          <w:p w14:paraId="51F1E4EC" w14:textId="31ED1C98" w:rsidR="002D6EF0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Schnellhefter DIN A4 lila mit kariertem </w:t>
            </w:r>
            <w:proofErr w:type="spellStart"/>
            <w:r>
              <w:rPr>
                <w:rFonts w:ascii="Century Gothic" w:hAnsi="Century Gothic"/>
                <w:sz w:val="30"/>
                <w:szCs w:val="30"/>
              </w:rPr>
              <w:t>Papeir</w:t>
            </w:r>
            <w:proofErr w:type="spellEnd"/>
          </w:p>
        </w:tc>
      </w:tr>
      <w:tr w:rsidR="00CB0D6C" w:rsidRPr="00912FCE" w14:paraId="535DC5DF" w14:textId="77777777" w:rsidTr="00F2323C">
        <w:tc>
          <w:tcPr>
            <w:tcW w:w="3067" w:type="dxa"/>
          </w:tcPr>
          <w:p w14:paraId="1DBE45D1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Deutsch</w:t>
            </w:r>
          </w:p>
        </w:tc>
        <w:tc>
          <w:tcPr>
            <w:tcW w:w="6090" w:type="dxa"/>
          </w:tcPr>
          <w:p w14:paraId="27892504" w14:textId="77777777" w:rsidR="00CB0D6C" w:rsidRPr="00912FCE" w:rsidRDefault="00B00D61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</w:t>
            </w:r>
            <w:r w:rsidR="00CB0D6C" w:rsidRPr="00912FCE">
              <w:rPr>
                <w:rFonts w:ascii="Century Gothic" w:hAnsi="Century Gothic"/>
                <w:sz w:val="30"/>
                <w:szCs w:val="30"/>
              </w:rPr>
              <w:t xml:space="preserve"> Hefte DIN A4 liniert mit breitem weißem Rand</w:t>
            </w:r>
            <w:r>
              <w:rPr>
                <w:rFonts w:ascii="Century Gothic" w:hAnsi="Century Gothic"/>
                <w:sz w:val="30"/>
                <w:szCs w:val="30"/>
              </w:rPr>
              <w:t xml:space="preserve"> und </w:t>
            </w:r>
            <w:r w:rsidR="00CB0D6C" w:rsidRPr="00912FCE">
              <w:rPr>
                <w:rFonts w:ascii="Century Gothic" w:hAnsi="Century Gothic"/>
                <w:sz w:val="30"/>
                <w:szCs w:val="30"/>
              </w:rPr>
              <w:t>dunkelgrüne</w:t>
            </w:r>
            <w:r>
              <w:rPr>
                <w:rFonts w:ascii="Century Gothic" w:hAnsi="Century Gothic"/>
                <w:sz w:val="30"/>
                <w:szCs w:val="30"/>
              </w:rPr>
              <w:t xml:space="preserve">m </w:t>
            </w:r>
            <w:r w:rsidR="00912FCE">
              <w:rPr>
                <w:rFonts w:ascii="Century Gothic" w:hAnsi="Century Gothic"/>
                <w:sz w:val="30"/>
                <w:szCs w:val="30"/>
              </w:rPr>
              <w:t>Einb</w:t>
            </w:r>
            <w:r w:rsidR="00755F77">
              <w:rPr>
                <w:rFonts w:ascii="Century Gothic" w:hAnsi="Century Gothic"/>
                <w:sz w:val="30"/>
                <w:szCs w:val="30"/>
              </w:rPr>
              <w:t>a</w:t>
            </w:r>
            <w:r w:rsidR="00912FCE">
              <w:rPr>
                <w:rFonts w:ascii="Century Gothic" w:hAnsi="Century Gothic"/>
                <w:sz w:val="30"/>
                <w:szCs w:val="30"/>
              </w:rPr>
              <w:t>nd</w:t>
            </w:r>
          </w:p>
        </w:tc>
      </w:tr>
      <w:tr w:rsidR="00CB0D6C" w:rsidRPr="00912FCE" w14:paraId="62BB466C" w14:textId="77777777" w:rsidTr="00F2323C">
        <w:tc>
          <w:tcPr>
            <w:tcW w:w="3067" w:type="dxa"/>
          </w:tcPr>
          <w:p w14:paraId="4F7CD76C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Englisch</w:t>
            </w:r>
          </w:p>
        </w:tc>
        <w:tc>
          <w:tcPr>
            <w:tcW w:w="6090" w:type="dxa"/>
          </w:tcPr>
          <w:p w14:paraId="03613B28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2 Hefte DIN A4 liniert, mit kleinem Rand, für beide Hefte gelbe </w:t>
            </w:r>
            <w:r w:rsidR="00912FCE">
              <w:rPr>
                <w:rFonts w:ascii="Century Gothic" w:hAnsi="Century Gothic"/>
                <w:sz w:val="30"/>
                <w:szCs w:val="30"/>
              </w:rPr>
              <w:t>Einbände</w:t>
            </w:r>
          </w:p>
          <w:p w14:paraId="442716BE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Schnellhefte</w:t>
            </w:r>
            <w:r w:rsidR="00BB3A8E" w:rsidRPr="00912FCE">
              <w:rPr>
                <w:rFonts w:ascii="Century Gothic" w:hAnsi="Century Gothic"/>
                <w:sz w:val="30"/>
                <w:szCs w:val="30"/>
              </w:rPr>
              <w:t>r</w:t>
            </w:r>
            <w:r w:rsidRPr="00912FCE">
              <w:rPr>
                <w:rFonts w:ascii="Century Gothic" w:hAnsi="Century Gothic"/>
                <w:sz w:val="30"/>
                <w:szCs w:val="30"/>
              </w:rPr>
              <w:t>, gelb</w:t>
            </w:r>
          </w:p>
          <w:p w14:paraId="2AA04D1E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Vokabelheft</w:t>
            </w:r>
            <w:r w:rsidR="00CA0EFD">
              <w:rPr>
                <w:rFonts w:ascii="Century Gothic" w:hAnsi="Century Gothic"/>
                <w:sz w:val="30"/>
                <w:szCs w:val="30"/>
              </w:rPr>
              <w:t xml:space="preserve"> 2-spaltig, DIN A4 oder A5</w:t>
            </w:r>
          </w:p>
        </w:tc>
      </w:tr>
      <w:tr w:rsidR="002D6EF0" w:rsidRPr="00912FCE" w14:paraId="13FD5244" w14:textId="77777777" w:rsidTr="00F2323C">
        <w:tc>
          <w:tcPr>
            <w:tcW w:w="3067" w:type="dxa"/>
          </w:tcPr>
          <w:p w14:paraId="63107D9C" w14:textId="3E9EA7F1" w:rsidR="002D6EF0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Französisch</w:t>
            </w:r>
          </w:p>
        </w:tc>
        <w:tc>
          <w:tcPr>
            <w:tcW w:w="6090" w:type="dxa"/>
          </w:tcPr>
          <w:p w14:paraId="335A65E1" w14:textId="77777777" w:rsidR="002D6EF0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Heft DIN A4 liniert mit pinkfarbenem Umschlag</w:t>
            </w:r>
          </w:p>
          <w:p w14:paraId="0AAFC3F5" w14:textId="022C088F" w:rsidR="002D6EF0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 pink</w:t>
            </w:r>
          </w:p>
        </w:tc>
      </w:tr>
      <w:tr w:rsidR="00CB0D6C" w:rsidRPr="00912FCE" w14:paraId="7C7B3C73" w14:textId="77777777" w:rsidTr="00F2323C">
        <w:tc>
          <w:tcPr>
            <w:tcW w:w="3067" w:type="dxa"/>
          </w:tcPr>
          <w:p w14:paraId="7E660C47" w14:textId="77777777" w:rsidR="00CB0D6C" w:rsidRPr="00912FCE" w:rsidRDefault="00CB0D6C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Mathematik</w:t>
            </w:r>
          </w:p>
        </w:tc>
        <w:tc>
          <w:tcPr>
            <w:tcW w:w="6090" w:type="dxa"/>
          </w:tcPr>
          <w:p w14:paraId="5994C19A" w14:textId="77777777" w:rsidR="00CB0D6C" w:rsidRDefault="005E79CF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</w:t>
            </w:r>
            <w:r w:rsidR="00CB0D6C" w:rsidRPr="00912FCE">
              <w:rPr>
                <w:rFonts w:ascii="Century Gothic" w:hAnsi="Century Gothic"/>
                <w:sz w:val="30"/>
                <w:szCs w:val="30"/>
              </w:rPr>
              <w:t xml:space="preserve"> Hefte DIN A 4 kariert mit Rand, für beide Hefte rote </w:t>
            </w:r>
            <w:r w:rsidR="00912FCE">
              <w:rPr>
                <w:rFonts w:ascii="Century Gothic" w:hAnsi="Century Gothic"/>
                <w:sz w:val="30"/>
                <w:szCs w:val="30"/>
              </w:rPr>
              <w:t>Einbände</w:t>
            </w:r>
          </w:p>
          <w:p w14:paraId="2BF1F61B" w14:textId="7D57C80D" w:rsidR="002D6EF0" w:rsidRPr="00912FCE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 xml:space="preserve">1 Schnellhefter DIN A4 rot </w:t>
            </w:r>
          </w:p>
        </w:tc>
      </w:tr>
      <w:tr w:rsidR="00BB3A8E" w:rsidRPr="00912FCE" w14:paraId="112A63BB" w14:textId="77777777" w:rsidTr="00F2323C">
        <w:tc>
          <w:tcPr>
            <w:tcW w:w="3067" w:type="dxa"/>
          </w:tcPr>
          <w:p w14:paraId="1ECB1565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Geografie</w:t>
            </w:r>
          </w:p>
        </w:tc>
        <w:tc>
          <w:tcPr>
            <w:tcW w:w="6090" w:type="dxa"/>
          </w:tcPr>
          <w:p w14:paraId="700082DA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1 Heft DIN A4 kariert mit Rand und braunem </w:t>
            </w:r>
            <w:r w:rsidR="00912FCE">
              <w:rPr>
                <w:rFonts w:ascii="Century Gothic" w:hAnsi="Century Gothic"/>
                <w:sz w:val="30"/>
                <w:szCs w:val="30"/>
              </w:rPr>
              <w:t>Einband</w:t>
            </w:r>
          </w:p>
          <w:p w14:paraId="5EA8EA1E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Schnellhefter, braun</w:t>
            </w:r>
          </w:p>
        </w:tc>
      </w:tr>
      <w:tr w:rsidR="00BB3A8E" w:rsidRPr="00912FCE" w14:paraId="7471419F" w14:textId="77777777" w:rsidTr="00F2323C">
        <w:tc>
          <w:tcPr>
            <w:tcW w:w="3067" w:type="dxa"/>
          </w:tcPr>
          <w:p w14:paraId="2240C6D1" w14:textId="7143EEED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B</w:t>
            </w:r>
            <w:r w:rsidR="002D6EF0">
              <w:rPr>
                <w:rFonts w:ascii="Century Gothic" w:hAnsi="Century Gothic"/>
                <w:sz w:val="30"/>
                <w:szCs w:val="30"/>
              </w:rPr>
              <w:t>iologie</w:t>
            </w:r>
          </w:p>
        </w:tc>
        <w:tc>
          <w:tcPr>
            <w:tcW w:w="6090" w:type="dxa"/>
          </w:tcPr>
          <w:p w14:paraId="2A17F726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1 Doppelheft DIN A4 kariert ohne Rand mit hellgrünem </w:t>
            </w:r>
            <w:r w:rsidR="00912FCE">
              <w:rPr>
                <w:rFonts w:ascii="Century Gothic" w:hAnsi="Century Gothic"/>
                <w:sz w:val="30"/>
                <w:szCs w:val="30"/>
              </w:rPr>
              <w:t>Einband</w:t>
            </w:r>
          </w:p>
        </w:tc>
      </w:tr>
      <w:tr w:rsidR="00BB3A8E" w:rsidRPr="00912FCE" w14:paraId="53D014F8" w14:textId="77777777" w:rsidTr="00F2323C">
        <w:tc>
          <w:tcPr>
            <w:tcW w:w="3067" w:type="dxa"/>
          </w:tcPr>
          <w:p w14:paraId="37EF6247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Sport</w:t>
            </w:r>
          </w:p>
        </w:tc>
        <w:tc>
          <w:tcPr>
            <w:tcW w:w="6090" w:type="dxa"/>
          </w:tcPr>
          <w:p w14:paraId="759A1ED2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Turnschuhe mit heller Sohle, </w:t>
            </w:r>
          </w:p>
          <w:p w14:paraId="349D671C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Sport- und Schwimmkleidung </w:t>
            </w:r>
          </w:p>
          <w:p w14:paraId="15896ABA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Ballettschläppchen (für Mädchen)</w:t>
            </w:r>
          </w:p>
        </w:tc>
      </w:tr>
      <w:tr w:rsidR="00BB3A8E" w:rsidRPr="00912FCE" w14:paraId="6F46B4A1" w14:textId="77777777" w:rsidTr="00F2323C">
        <w:tc>
          <w:tcPr>
            <w:tcW w:w="3067" w:type="dxa"/>
          </w:tcPr>
          <w:p w14:paraId="70C15F28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Musik</w:t>
            </w:r>
          </w:p>
        </w:tc>
        <w:tc>
          <w:tcPr>
            <w:tcW w:w="6090" w:type="dxa"/>
          </w:tcPr>
          <w:p w14:paraId="3559727B" w14:textId="77777777" w:rsidR="00BB3A8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Schnellhefter A4 mit karierten Blättern</w:t>
            </w:r>
          </w:p>
          <w:p w14:paraId="456C8568" w14:textId="091E440D" w:rsidR="002D6EF0" w:rsidRPr="00912FCE" w:rsidRDefault="002D6EF0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Notenheft DIN A4</w:t>
            </w:r>
          </w:p>
        </w:tc>
      </w:tr>
      <w:tr w:rsidR="00BB3A8E" w:rsidRPr="00912FCE" w14:paraId="2BF8C754" w14:textId="77777777" w:rsidTr="00F2323C">
        <w:tc>
          <w:tcPr>
            <w:tcW w:w="3067" w:type="dxa"/>
          </w:tcPr>
          <w:p w14:paraId="068C7A21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lastRenderedPageBreak/>
              <w:t>Bildende Kunst</w:t>
            </w:r>
          </w:p>
        </w:tc>
        <w:tc>
          <w:tcPr>
            <w:tcW w:w="6090" w:type="dxa"/>
          </w:tcPr>
          <w:p w14:paraId="5635FE5B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Zeichenblock DIN A3, beidseitig fixiert</w:t>
            </w:r>
          </w:p>
          <w:p w14:paraId="706BD600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Wasserfarbkasten (10 Farbtöne)</w:t>
            </w:r>
          </w:p>
          <w:p w14:paraId="73FDC23F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schwarzer Fineliner</w:t>
            </w:r>
          </w:p>
          <w:p w14:paraId="6911DBA7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2 Borstenpinsel (1x breit, 1x schmal)</w:t>
            </w:r>
          </w:p>
          <w:p w14:paraId="6D247DBE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2 Haarpinsel (1x breit, 1x schmal)</w:t>
            </w:r>
          </w:p>
        </w:tc>
      </w:tr>
      <w:tr w:rsidR="00BB3A8E" w:rsidRPr="00912FCE" w14:paraId="30907DF2" w14:textId="77777777" w:rsidTr="00F2323C">
        <w:tc>
          <w:tcPr>
            <w:tcW w:w="3067" w:type="dxa"/>
          </w:tcPr>
          <w:p w14:paraId="0203AB2D" w14:textId="77777777" w:rsidR="00BB3A8E" w:rsidRPr="00912FCE" w:rsidRDefault="00BB3A8E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AES</w:t>
            </w:r>
          </w:p>
        </w:tc>
        <w:tc>
          <w:tcPr>
            <w:tcW w:w="6090" w:type="dxa"/>
          </w:tcPr>
          <w:p w14:paraId="61CA7FAA" w14:textId="77777777" w:rsidR="00BB3A8E" w:rsidRPr="00912FCE" w:rsidRDefault="00BB3A8E" w:rsidP="00755F77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 xml:space="preserve">1 </w:t>
            </w:r>
            <w:r w:rsidR="00755F77">
              <w:rPr>
                <w:rFonts w:ascii="Century Gothic" w:hAnsi="Century Gothic"/>
                <w:sz w:val="30"/>
                <w:szCs w:val="30"/>
              </w:rPr>
              <w:t xml:space="preserve">Schnellhefter, </w:t>
            </w:r>
            <w:r w:rsidR="00912FCE">
              <w:rPr>
                <w:rFonts w:ascii="Century Gothic" w:hAnsi="Century Gothic"/>
                <w:sz w:val="30"/>
                <w:szCs w:val="30"/>
              </w:rPr>
              <w:t>m</w:t>
            </w:r>
            <w:r w:rsidRPr="00912FCE">
              <w:rPr>
                <w:rFonts w:ascii="Century Gothic" w:hAnsi="Century Gothic"/>
                <w:sz w:val="30"/>
                <w:szCs w:val="30"/>
              </w:rPr>
              <w:t>ehrere Klarsichthüllen</w:t>
            </w:r>
          </w:p>
        </w:tc>
      </w:tr>
      <w:tr w:rsidR="00B72B1E" w:rsidRPr="00912FCE" w14:paraId="1369C4E5" w14:textId="77777777" w:rsidTr="00F2323C">
        <w:tc>
          <w:tcPr>
            <w:tcW w:w="3067" w:type="dxa"/>
          </w:tcPr>
          <w:p w14:paraId="323C6796" w14:textId="77777777" w:rsidR="00B72B1E" w:rsidRPr="00912FCE" w:rsidRDefault="00B72B1E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Technik</w:t>
            </w:r>
          </w:p>
        </w:tc>
        <w:tc>
          <w:tcPr>
            <w:tcW w:w="6090" w:type="dxa"/>
          </w:tcPr>
          <w:p w14:paraId="525EA195" w14:textId="77777777" w:rsidR="00B72B1E" w:rsidRPr="00912FCE" w:rsidRDefault="00B72B1E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 Schnellhefter</w:t>
            </w:r>
          </w:p>
        </w:tc>
      </w:tr>
      <w:tr w:rsidR="005E7B0B" w:rsidRPr="00912FCE" w14:paraId="445BB89A" w14:textId="77777777" w:rsidTr="00F2323C">
        <w:tc>
          <w:tcPr>
            <w:tcW w:w="3067" w:type="dxa"/>
          </w:tcPr>
          <w:p w14:paraId="5BB35104" w14:textId="30AECF31" w:rsidR="005E7B0B" w:rsidRPr="00912FCE" w:rsidRDefault="005E7B0B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ITG</w:t>
            </w:r>
            <w:r w:rsidR="002D6EF0">
              <w:rPr>
                <w:rFonts w:ascii="Century Gothic" w:hAnsi="Century Gothic"/>
                <w:sz w:val="30"/>
                <w:szCs w:val="30"/>
              </w:rPr>
              <w:t>/Medienbildung</w:t>
            </w:r>
          </w:p>
        </w:tc>
        <w:tc>
          <w:tcPr>
            <w:tcW w:w="6090" w:type="dxa"/>
          </w:tcPr>
          <w:p w14:paraId="0937FFC4" w14:textId="77777777" w:rsidR="005E7B0B" w:rsidRPr="00912FCE" w:rsidRDefault="005E7B0B">
            <w:pPr>
              <w:rPr>
                <w:rFonts w:ascii="Century Gothic" w:hAnsi="Century Gothic"/>
                <w:sz w:val="30"/>
                <w:szCs w:val="30"/>
              </w:rPr>
            </w:pPr>
            <w:r w:rsidRPr="00912FCE">
              <w:rPr>
                <w:rFonts w:ascii="Century Gothic" w:hAnsi="Century Gothic"/>
                <w:sz w:val="30"/>
                <w:szCs w:val="30"/>
              </w:rPr>
              <w:t>1 Schnellhefter, weiß</w:t>
            </w:r>
          </w:p>
        </w:tc>
      </w:tr>
    </w:tbl>
    <w:p w14:paraId="0DC5C0D8" w14:textId="77777777" w:rsidR="00245605" w:rsidRPr="00912FCE" w:rsidRDefault="00245605" w:rsidP="00391B75">
      <w:pPr>
        <w:rPr>
          <w:rFonts w:ascii="Century Gothic" w:hAnsi="Century Gothic"/>
          <w:sz w:val="30"/>
          <w:szCs w:val="30"/>
        </w:rPr>
      </w:pPr>
    </w:p>
    <w:sectPr w:rsidR="00245605" w:rsidRPr="00912FCE" w:rsidSect="00F2323C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05"/>
    <w:rsid w:val="00020271"/>
    <w:rsid w:val="00057831"/>
    <w:rsid w:val="00245605"/>
    <w:rsid w:val="002D6EF0"/>
    <w:rsid w:val="00391B75"/>
    <w:rsid w:val="004A193E"/>
    <w:rsid w:val="005E79CF"/>
    <w:rsid w:val="005E7B0B"/>
    <w:rsid w:val="00626379"/>
    <w:rsid w:val="00755F77"/>
    <w:rsid w:val="00912FCE"/>
    <w:rsid w:val="00B00D61"/>
    <w:rsid w:val="00B72B1E"/>
    <w:rsid w:val="00BB3A8E"/>
    <w:rsid w:val="00CA0EFD"/>
    <w:rsid w:val="00CB0D6C"/>
    <w:rsid w:val="00F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EFE8"/>
  <w15:chartTrackingRefBased/>
  <w15:docId w15:val="{22D25C5F-F0B8-4951-8B6C-42ECA7B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56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Realschule Bopfingen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dcterms:created xsi:type="dcterms:W3CDTF">2021-07-29T12:27:00Z</dcterms:created>
  <dcterms:modified xsi:type="dcterms:W3CDTF">2025-05-21T06:02:00Z</dcterms:modified>
</cp:coreProperties>
</file>